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F4" w:rsidRPr="00FD3134" w:rsidRDefault="00D730F4" w:rsidP="00D730F4">
      <w:pPr>
        <w:spacing w:line="360" w:lineRule="auto"/>
        <w:jc w:val="both"/>
      </w:pPr>
      <w:r w:rsidRPr="00FD3134">
        <w:t>Следует помнить, что одни слова и фразы взрослых поддерживают ребенка, а другие – разрушают его веру в себя.</w:t>
      </w:r>
    </w:p>
    <w:p w:rsidR="00D730F4" w:rsidRPr="00FD3134" w:rsidRDefault="00D730F4" w:rsidP="00D730F4">
      <w:pPr>
        <w:spacing w:line="360" w:lineRule="auto"/>
        <w:ind w:firstLine="360"/>
        <w:jc w:val="both"/>
        <w:rPr>
          <w:b/>
          <w:i/>
        </w:rPr>
      </w:pPr>
      <w:r w:rsidRPr="00FD3134">
        <w:rPr>
          <w:b/>
          <w:i/>
        </w:rPr>
        <w:t>Поддерживают такие слова и фразы: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Зная тебя, я уверен, что ты все сделаешь хорошо.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Ты делаешь это очень хорошо.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У тебя есть некоторые соображения по этому пово</w:t>
      </w:r>
      <w:r w:rsidRPr="00FD3134">
        <w:softHyphen/>
        <w:t>ду. Готов ли ты начать?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 xml:space="preserve">- Это серьезный вызов, но я уверен, что ты готов к нему. </w:t>
      </w:r>
    </w:p>
    <w:p w:rsidR="00D730F4" w:rsidRPr="00FD3134" w:rsidRDefault="00D730F4" w:rsidP="00D730F4">
      <w:pPr>
        <w:spacing w:line="360" w:lineRule="auto"/>
        <w:ind w:firstLine="360"/>
        <w:jc w:val="both"/>
        <w:rPr>
          <w:b/>
          <w:i/>
        </w:rPr>
      </w:pPr>
      <w:r w:rsidRPr="00FD3134">
        <w:rPr>
          <w:b/>
          <w:i/>
        </w:rPr>
        <w:t>Слова и фразы «разрушения»: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Зная тебя и твои способности, я думаю, ты смог бы сделать это гораздо лучше.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Ты мог бы сделать это намного лучше.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Эта идея никогда не сможет быть реализована.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>- Это для тебя слишком трудно, поэтому я сам это сделаю.</w:t>
      </w:r>
    </w:p>
    <w:p w:rsidR="00D730F4" w:rsidRPr="00FD3134" w:rsidRDefault="00D730F4" w:rsidP="00D730F4">
      <w:pPr>
        <w:spacing w:line="360" w:lineRule="auto"/>
        <w:ind w:firstLine="340"/>
        <w:jc w:val="both"/>
      </w:pPr>
      <w:r w:rsidRPr="00FD3134">
        <w:rPr>
          <w:b/>
          <w:i/>
        </w:rPr>
        <w:t>Психологическая поддержка</w:t>
      </w:r>
      <w:r w:rsidRPr="00FD3134">
        <w:t xml:space="preserve"> основана на том, чтобы </w:t>
      </w:r>
      <w:r w:rsidRPr="00FD3134">
        <w:rPr>
          <w:b/>
          <w:i/>
        </w:rPr>
        <w:t>помочь ребенку почувствовать свою нужность.</w:t>
      </w:r>
      <w:r w:rsidRPr="00FD3134">
        <w:t xml:space="preserve"> Различие между поддержкой и наградой определяется временем и эффектом. Награда обычно выдается ребенку за то, что он сделал что-то очень хорошо или за какие-то его дости</w:t>
      </w:r>
      <w:r w:rsidRPr="00FD3134">
        <w:softHyphen/>
        <w:t>жения в определенный период времени.</w:t>
      </w:r>
    </w:p>
    <w:p w:rsidR="00D730F4" w:rsidRPr="00FD3134" w:rsidRDefault="00D730F4" w:rsidP="00D730F4">
      <w:pPr>
        <w:spacing w:line="360" w:lineRule="auto"/>
        <w:ind w:firstLine="340"/>
        <w:jc w:val="both"/>
      </w:pPr>
      <w:r w:rsidRPr="00FD3134">
        <w:rPr>
          <w:b/>
          <w:i/>
        </w:rPr>
        <w:t>Поддержка, в отличие от похвалы, может оказываться при любой попытке или небольшом прогрессе.</w:t>
      </w:r>
      <w:r w:rsidRPr="00FD3134">
        <w:t xml:space="preserve"> Когда взрослые выражают удовольствие от того, что делает ре</w:t>
      </w:r>
      <w:r w:rsidRPr="00FD3134">
        <w:softHyphen/>
        <w:t>бенок, это поддерживает его и стимулирует продолжать дело или предпринять новые попытки.</w:t>
      </w:r>
      <w:r w:rsidRPr="00FD3134">
        <w:rPr>
          <w:b/>
        </w:rPr>
        <w:t xml:space="preserve"> </w:t>
      </w:r>
      <w:r w:rsidRPr="00FD3134">
        <w:t>Он получает удо</w:t>
      </w:r>
      <w:r w:rsidRPr="00FD3134">
        <w:softHyphen/>
        <w:t>вольствие от самого себя.</w:t>
      </w:r>
    </w:p>
    <w:p w:rsidR="00D730F4" w:rsidRPr="00FD3134" w:rsidRDefault="00D730F4" w:rsidP="00D730F4">
      <w:pPr>
        <w:spacing w:line="360" w:lineRule="auto"/>
        <w:ind w:firstLine="340"/>
        <w:jc w:val="both"/>
        <w:rPr>
          <w:b/>
          <w:i/>
        </w:rPr>
      </w:pPr>
      <w:r w:rsidRPr="00FD3134">
        <w:rPr>
          <w:b/>
          <w:i/>
        </w:rPr>
        <w:t>Поддерживать можно посредством:</w:t>
      </w:r>
    </w:p>
    <w:p w:rsidR="00D730F4" w:rsidRPr="00FD3134" w:rsidRDefault="00D730F4" w:rsidP="00D730F4">
      <w:pPr>
        <w:spacing w:line="360" w:lineRule="auto"/>
        <w:jc w:val="both"/>
      </w:pPr>
      <w:proofErr w:type="gramStart"/>
      <w:r w:rsidRPr="00FD3134">
        <w:t xml:space="preserve">- </w:t>
      </w:r>
      <w:r w:rsidRPr="00FD3134">
        <w:rPr>
          <w:u w:val="single"/>
        </w:rPr>
        <w:t>отдельных слов</w:t>
      </w:r>
      <w:r w:rsidRPr="00FD3134">
        <w:t xml:space="preserve"> («красиво», «аккуратно», «прекрас</w:t>
      </w:r>
      <w:r w:rsidRPr="00FD3134">
        <w:softHyphen/>
        <w:t>но», «здорово», «вперед», «продолжай»);</w:t>
      </w:r>
      <w:proofErr w:type="gramEnd"/>
    </w:p>
    <w:p w:rsidR="00D730F4" w:rsidRPr="00FD3134" w:rsidRDefault="00D730F4" w:rsidP="00D730F4">
      <w:pPr>
        <w:spacing w:line="360" w:lineRule="auto"/>
        <w:jc w:val="both"/>
      </w:pPr>
      <w:proofErr w:type="gramStart"/>
      <w:r w:rsidRPr="00FD3134">
        <w:t xml:space="preserve">- </w:t>
      </w:r>
      <w:r w:rsidRPr="00FD3134">
        <w:rPr>
          <w:u w:val="single"/>
        </w:rPr>
        <w:t>высказываний</w:t>
      </w:r>
      <w:r w:rsidRPr="00FD3134">
        <w:t xml:space="preserve"> («Я горжусь тобой», «Мне нравит</w:t>
      </w:r>
      <w:r w:rsidRPr="00FD3134">
        <w:softHyphen/>
        <w:t>ся, как ты работаешь», «Это действительно прогресс», «Я рад твоей помощи», «Спасибо», «Все идет прекрас</w:t>
      </w:r>
      <w:r w:rsidRPr="00FD3134">
        <w:softHyphen/>
        <w:t>но», «Хорошо, благодарю тебя», «Я рад, что ты в этом участвовал», «Я рад, что ты пробовал это сделать, хотя все получилось вовсе не так, как ты ожидал»);</w:t>
      </w:r>
      <w:proofErr w:type="gramEnd"/>
    </w:p>
    <w:p w:rsidR="00D730F4" w:rsidRPr="00FD3134" w:rsidRDefault="00D730F4" w:rsidP="00D730F4">
      <w:pPr>
        <w:spacing w:line="360" w:lineRule="auto"/>
        <w:jc w:val="both"/>
      </w:pPr>
      <w:r w:rsidRPr="00FD3134">
        <w:t xml:space="preserve">- </w:t>
      </w:r>
      <w:r w:rsidRPr="00FD3134">
        <w:rPr>
          <w:u w:val="single"/>
        </w:rPr>
        <w:t>прикосновений</w:t>
      </w:r>
      <w:r w:rsidRPr="00FD3134">
        <w:t xml:space="preserve"> (потрепать по плечу; дотронуться до руки; мягко поднять подбородок ребенка; приблизить свое лицо к его лицу; обнять его);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 xml:space="preserve">- </w:t>
      </w:r>
      <w:r w:rsidRPr="00FD3134">
        <w:rPr>
          <w:u w:val="single"/>
        </w:rPr>
        <w:t>совместных действий, физического соучастия</w:t>
      </w:r>
      <w:r w:rsidRPr="00FD3134">
        <w:t xml:space="preserve"> (си</w:t>
      </w:r>
      <w:r w:rsidRPr="00FD3134">
        <w:softHyphen/>
        <w:t>деть, стоять рядом с ребенком; мягко вести его; играть с ним; слушать его; есть вместе с ним);</w:t>
      </w:r>
    </w:p>
    <w:p w:rsidR="00D730F4" w:rsidRPr="00FD3134" w:rsidRDefault="00D730F4" w:rsidP="00D730F4">
      <w:pPr>
        <w:spacing w:line="360" w:lineRule="auto"/>
        <w:jc w:val="both"/>
      </w:pPr>
      <w:r w:rsidRPr="00FD3134">
        <w:t xml:space="preserve">- </w:t>
      </w:r>
      <w:r w:rsidRPr="00FD3134">
        <w:rPr>
          <w:u w:val="single"/>
        </w:rPr>
        <w:t>выражения лица</w:t>
      </w:r>
      <w:r w:rsidRPr="00FD3134">
        <w:t xml:space="preserve"> (улыбка, подмигивание, кивок, смех). </w:t>
      </w:r>
    </w:p>
    <w:p w:rsidR="00BB13DC" w:rsidRPr="00FD3134" w:rsidRDefault="00BB13DC">
      <w:bookmarkStart w:id="0" w:name="_GoBack"/>
      <w:bookmarkEnd w:id="0"/>
    </w:p>
    <w:sectPr w:rsidR="00BB13DC" w:rsidRPr="00FD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4"/>
    <w:rsid w:val="00BB13DC"/>
    <w:rsid w:val="00D730F4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2002-01-23T15:37:00Z</dcterms:created>
  <dcterms:modified xsi:type="dcterms:W3CDTF">2002-01-23T16:37:00Z</dcterms:modified>
</cp:coreProperties>
</file>